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EE" w:rsidRDefault="00A869EE" w:rsidP="00A869E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</w:p>
    <w:p w:rsidR="00A869EE" w:rsidRDefault="00B613AF" w:rsidP="00A869E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   </w:t>
      </w:r>
      <w:r w:rsidR="00A869EE">
        <w:rPr>
          <w:rFonts w:ascii="Arial" w:hAnsi="Arial"/>
          <w:b/>
          <w:spacing w:val="34"/>
          <w:sz w:val="36"/>
          <w:szCs w:val="36"/>
        </w:rPr>
        <w:t>Степановского сельского поселения</w:t>
      </w:r>
    </w:p>
    <w:p w:rsidR="00A869EE" w:rsidRDefault="00A869EE" w:rsidP="00A869EE">
      <w:pPr>
        <w:pStyle w:val="1"/>
        <w:jc w:val="center"/>
        <w:rPr>
          <w:rFonts w:ascii="Arial" w:hAnsi="Arial"/>
        </w:rPr>
      </w:pPr>
    </w:p>
    <w:p w:rsidR="00A869EE" w:rsidRDefault="00A869EE" w:rsidP="00A869E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613AF" w:rsidRDefault="00B613AF" w:rsidP="00A869EE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A869EE" w:rsidRPr="00BC1C07" w:rsidTr="006B232A">
        <w:tc>
          <w:tcPr>
            <w:tcW w:w="3510" w:type="dxa"/>
          </w:tcPr>
          <w:p w:rsidR="00A869EE" w:rsidRPr="00BC1C07" w:rsidRDefault="00B613AF" w:rsidP="006B232A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«29</w:t>
            </w:r>
            <w:r w:rsidR="00A869EE">
              <w:rPr>
                <w:rFonts w:ascii="Arial" w:hAnsi="Arial" w:cs="Arial"/>
                <w:b/>
                <w:sz w:val="24"/>
                <w:szCs w:val="24"/>
              </w:rPr>
              <w:t xml:space="preserve">»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сентября  </w:t>
            </w:r>
            <w:r w:rsidR="00A869EE">
              <w:rPr>
                <w:rFonts w:ascii="Arial" w:hAnsi="Arial" w:cs="Arial"/>
                <w:b/>
                <w:sz w:val="24"/>
                <w:szCs w:val="24"/>
              </w:rPr>
              <w:t>2014 года</w:t>
            </w:r>
          </w:p>
        </w:tc>
        <w:tc>
          <w:tcPr>
            <w:tcW w:w="3094" w:type="dxa"/>
          </w:tcPr>
          <w:p w:rsidR="00A869EE" w:rsidRPr="00BC1C07" w:rsidRDefault="00A869EE" w:rsidP="006B232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613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п. Степановка</w:t>
            </w:r>
          </w:p>
          <w:p w:rsidR="00A869EE" w:rsidRPr="00BC1C07" w:rsidRDefault="00A869EE" w:rsidP="006B232A">
            <w:pPr>
              <w:pStyle w:val="1"/>
              <w:jc w:val="center"/>
              <w:rPr>
                <w:rFonts w:ascii="Arial" w:hAnsi="Arial" w:cs="Arial"/>
              </w:rPr>
            </w:pPr>
            <w:r w:rsidRPr="00BC1C07">
              <w:rPr>
                <w:rFonts w:ascii="Arial" w:hAnsi="Arial" w:cs="Arial"/>
              </w:rPr>
              <w:t>Верхнекетского района</w:t>
            </w:r>
          </w:p>
          <w:p w:rsidR="00A869EE" w:rsidRPr="00BC1C07" w:rsidRDefault="00A869EE" w:rsidP="006B232A">
            <w:pPr>
              <w:pStyle w:val="1"/>
              <w:jc w:val="center"/>
              <w:rPr>
                <w:rFonts w:ascii="Arial" w:hAnsi="Arial" w:cs="Arial"/>
              </w:rPr>
            </w:pPr>
            <w:r w:rsidRPr="00BC1C0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</w:tcPr>
          <w:p w:rsidR="00A869EE" w:rsidRPr="00BC1C07" w:rsidRDefault="00A869EE" w:rsidP="006B232A">
            <w:pPr>
              <w:pStyle w:val="1"/>
              <w:tabs>
                <w:tab w:val="center" w:pos="15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613AF">
              <w:rPr>
                <w:rFonts w:ascii="Arial" w:hAnsi="Arial" w:cs="Arial"/>
                <w:b/>
                <w:sz w:val="24"/>
                <w:szCs w:val="24"/>
              </w:rPr>
              <w:t>№ 86</w:t>
            </w:r>
          </w:p>
        </w:tc>
      </w:tr>
    </w:tbl>
    <w:p w:rsidR="00A869EE" w:rsidRPr="00BC1C07" w:rsidRDefault="00A869EE" w:rsidP="00A869EE">
      <w:pPr>
        <w:pStyle w:val="3"/>
        <w:framePr w:w="4682" w:h="905" w:wrap="around" w:x="1705" w:y="96"/>
        <w:spacing w:before="240"/>
        <w:rPr>
          <w:rFonts w:ascii="Arial" w:hAnsi="Arial" w:cs="Arial"/>
          <w:b/>
          <w:sz w:val="24"/>
          <w:szCs w:val="24"/>
        </w:rPr>
      </w:pPr>
      <w:r w:rsidRPr="00BC1C07">
        <w:rPr>
          <w:rFonts w:ascii="Arial" w:hAnsi="Arial" w:cs="Arial"/>
          <w:b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</w:t>
      </w:r>
      <w:r>
        <w:rPr>
          <w:rFonts w:ascii="Arial" w:hAnsi="Arial" w:cs="Arial"/>
          <w:b/>
          <w:sz w:val="24"/>
          <w:szCs w:val="24"/>
        </w:rPr>
        <w:t>го образования «Степановское сель</w:t>
      </w:r>
      <w:r w:rsidRPr="00BC1C07">
        <w:rPr>
          <w:rFonts w:ascii="Arial" w:hAnsi="Arial" w:cs="Arial"/>
          <w:b/>
          <w:sz w:val="24"/>
          <w:szCs w:val="24"/>
        </w:rPr>
        <w:t>ское поселение»</w:t>
      </w:r>
    </w:p>
    <w:p w:rsidR="00A869EE" w:rsidRPr="00BC1C07" w:rsidRDefault="00A869EE" w:rsidP="00A869E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A869EE" w:rsidRPr="00BC1C07" w:rsidRDefault="00A869EE" w:rsidP="00A869EE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A869EE" w:rsidRPr="00BC1C07" w:rsidRDefault="00A869EE" w:rsidP="00A869EE">
      <w:pPr>
        <w:pStyle w:val="1"/>
        <w:rPr>
          <w:rFonts w:ascii="Arial" w:hAnsi="Arial" w:cs="Arial"/>
          <w:sz w:val="24"/>
          <w:szCs w:val="24"/>
        </w:rPr>
      </w:pPr>
    </w:p>
    <w:p w:rsidR="00A869EE" w:rsidRPr="00BC1C07" w:rsidRDefault="00A869EE" w:rsidP="00A869EE">
      <w:pPr>
        <w:pStyle w:val="1"/>
        <w:rPr>
          <w:rFonts w:ascii="Arial" w:hAnsi="Arial" w:cs="Arial"/>
          <w:sz w:val="24"/>
          <w:szCs w:val="24"/>
        </w:rPr>
      </w:pP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     </w:t>
      </w:r>
    </w:p>
    <w:p w:rsidR="00A869EE" w:rsidRPr="00BC1C07" w:rsidRDefault="00A869EE" w:rsidP="00A869EE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</w:t>
      </w:r>
    </w:p>
    <w:p w:rsidR="00A869EE" w:rsidRDefault="00A869EE" w:rsidP="00A869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69EE" w:rsidRDefault="00A869EE" w:rsidP="00A869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69EE" w:rsidRPr="0074682F" w:rsidRDefault="00A869EE" w:rsidP="00A869EE">
      <w:pPr>
        <w:pStyle w:val="ConsPlusNormal"/>
        <w:widowControl/>
        <w:ind w:firstLine="709"/>
        <w:jc w:val="both"/>
        <w:rPr>
          <w:i/>
          <w:sz w:val="24"/>
          <w:szCs w:val="24"/>
        </w:rPr>
      </w:pPr>
      <w:proofErr w:type="gramStart"/>
      <w:r w:rsidRPr="0074682F">
        <w:rPr>
          <w:i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 января 1996 года N 8-ФЗ «О погребении и похоронном деле»,  Законом Томской области от 12 января 2005 года N 6-ОЗ «О погребении и похоронном деле в Томской области», Уставом муниципального образования «Степановское сельское поселение»,</w:t>
      </w:r>
      <w:proofErr w:type="gramEnd"/>
    </w:p>
    <w:p w:rsidR="00A869EE" w:rsidRPr="00C75BE2" w:rsidRDefault="00A869EE" w:rsidP="00A869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A869EE" w:rsidRDefault="00A869EE" w:rsidP="00A869EE">
      <w:pPr>
        <w:pStyle w:val="1"/>
        <w:rPr>
          <w:rFonts w:ascii="Arial" w:hAnsi="Arial"/>
          <w:b/>
          <w:sz w:val="28"/>
        </w:rPr>
      </w:pPr>
    </w:p>
    <w:p w:rsidR="00A869EE" w:rsidRDefault="00A869EE" w:rsidP="00A869E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6B1A">
        <w:rPr>
          <w:sz w:val="24"/>
          <w:szCs w:val="24"/>
        </w:rPr>
        <w:t>Утвердить Положение об организации ритуальных услуг и содержании мест захоронения на территории му</w:t>
      </w:r>
      <w:r>
        <w:rPr>
          <w:sz w:val="24"/>
          <w:szCs w:val="24"/>
        </w:rPr>
        <w:t>ниципального образования «Степановское сель</w:t>
      </w:r>
      <w:r w:rsidRPr="009B6B1A">
        <w:rPr>
          <w:sz w:val="24"/>
          <w:szCs w:val="24"/>
        </w:rPr>
        <w:t>ское поселение» согласно  приложению</w:t>
      </w:r>
      <w:r>
        <w:rPr>
          <w:sz w:val="24"/>
          <w:szCs w:val="24"/>
        </w:rPr>
        <w:t xml:space="preserve"> к настоящему постановлению</w:t>
      </w:r>
      <w:r w:rsidRPr="009B6B1A">
        <w:rPr>
          <w:sz w:val="24"/>
          <w:szCs w:val="24"/>
        </w:rPr>
        <w:t>.</w:t>
      </w:r>
    </w:p>
    <w:p w:rsidR="00A869EE" w:rsidRPr="009B6B1A" w:rsidRDefault="00A869EE" w:rsidP="00A869E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№ 75 от 30.12.2008 «Об утверждении Положения об организации ритуальных услуг и содержании мест захоронения на территории Степановского сельского поселения» считать утратившим силу.</w:t>
      </w:r>
    </w:p>
    <w:p w:rsidR="00A869EE" w:rsidRDefault="00A869EE" w:rsidP="00A869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272B6">
        <w:rPr>
          <w:rFonts w:ascii="Arial" w:hAnsi="Arial" w:cs="Arial"/>
          <w:sz w:val="24"/>
          <w:szCs w:val="24"/>
        </w:rPr>
        <w:t>. Постановление вступает в силу с момента официального опубликования в информационном</w:t>
      </w:r>
      <w:r>
        <w:rPr>
          <w:rFonts w:ascii="Arial" w:hAnsi="Arial" w:cs="Arial"/>
          <w:sz w:val="24"/>
          <w:szCs w:val="24"/>
        </w:rPr>
        <w:t xml:space="preserve"> вестнике </w:t>
      </w:r>
      <w:r w:rsidRPr="00E73EDD">
        <w:rPr>
          <w:rFonts w:ascii="Arial" w:hAnsi="Arial" w:cs="Arial"/>
          <w:sz w:val="24"/>
          <w:szCs w:val="24"/>
        </w:rPr>
        <w:t>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A869EE" w:rsidRPr="00E73EDD" w:rsidRDefault="00A869EE" w:rsidP="00A869E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69EE" w:rsidRPr="009B6B1A" w:rsidRDefault="00A869EE" w:rsidP="00A869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  <w:szCs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  <w:szCs w:val="24"/>
        </w:rPr>
      </w:pPr>
    </w:p>
    <w:p w:rsidR="00A869EE" w:rsidRDefault="00B613AF" w:rsidP="00A869E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 о. главы</w:t>
      </w:r>
      <w:r w:rsidR="00A869EE">
        <w:rPr>
          <w:rFonts w:ascii="Arial" w:hAnsi="Arial"/>
          <w:sz w:val="24"/>
          <w:szCs w:val="24"/>
        </w:rPr>
        <w:t xml:space="preserve"> Степановского сельского поселения         </w:t>
      </w:r>
      <w:r>
        <w:rPr>
          <w:rFonts w:ascii="Arial" w:hAnsi="Arial"/>
          <w:sz w:val="24"/>
          <w:szCs w:val="24"/>
        </w:rPr>
        <w:t xml:space="preserve">                     С. В. Стоякина</w:t>
      </w:r>
      <w:r w:rsidR="00A869EE">
        <w:rPr>
          <w:rFonts w:ascii="Arial" w:hAnsi="Arial"/>
          <w:sz w:val="24"/>
          <w:szCs w:val="24"/>
        </w:rPr>
        <w:t xml:space="preserve"> </w:t>
      </w: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sz w:val="24"/>
        </w:rPr>
      </w:pPr>
    </w:p>
    <w:p w:rsidR="00A869EE" w:rsidRDefault="00A869EE" w:rsidP="00A869E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Стоякина С. В.</w:t>
      </w:r>
    </w:p>
    <w:p w:rsidR="00A869EE" w:rsidRDefault="00A869EE" w:rsidP="00A869E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2-51- 36</w:t>
      </w:r>
    </w:p>
    <w:p w:rsidR="00A869EE" w:rsidRDefault="00A869EE" w:rsidP="00A869E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A869EE" w:rsidRDefault="00A869EE" w:rsidP="00A869E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Дело-1, прокуратура-1, ИП </w:t>
      </w:r>
      <w:proofErr w:type="spellStart"/>
      <w:r>
        <w:rPr>
          <w:rFonts w:ascii="Arial" w:hAnsi="Arial"/>
          <w:sz w:val="18"/>
        </w:rPr>
        <w:t>Шашок</w:t>
      </w:r>
      <w:proofErr w:type="spellEnd"/>
      <w:r>
        <w:rPr>
          <w:rFonts w:ascii="Arial" w:hAnsi="Arial"/>
          <w:sz w:val="18"/>
        </w:rPr>
        <w:t xml:space="preserve"> А. В.</w:t>
      </w:r>
    </w:p>
    <w:p w:rsidR="00A869EE" w:rsidRDefault="00A869EE" w:rsidP="00A869EE">
      <w:pPr>
        <w:pStyle w:val="ConsPlusNormal"/>
        <w:widowControl/>
        <w:ind w:left="5812" w:firstLine="0"/>
        <w:outlineLvl w:val="0"/>
      </w:pPr>
    </w:p>
    <w:p w:rsidR="00B613AF" w:rsidRDefault="00B613AF" w:rsidP="00B613AF">
      <w:pPr>
        <w:pStyle w:val="ConsPlusNormal"/>
        <w:widowControl/>
        <w:ind w:left="5812" w:firstLine="0"/>
        <w:outlineLvl w:val="0"/>
      </w:pPr>
      <w:r>
        <w:lastRenderedPageBreak/>
        <w:t xml:space="preserve">Приложение </w:t>
      </w:r>
    </w:p>
    <w:p w:rsidR="00B613AF" w:rsidRDefault="00B613AF" w:rsidP="00B613AF">
      <w:pPr>
        <w:pStyle w:val="ConsPlusNormal"/>
        <w:widowControl/>
        <w:ind w:left="5812" w:firstLine="0"/>
      </w:pPr>
      <w:r>
        <w:t>к постановлению  Администрации Степановского сельского поселения</w:t>
      </w:r>
    </w:p>
    <w:p w:rsidR="00B613AF" w:rsidRDefault="00B613AF" w:rsidP="00B613AF">
      <w:pPr>
        <w:pStyle w:val="ConsPlusNormal"/>
        <w:widowControl/>
        <w:ind w:left="5812" w:firstLine="0"/>
      </w:pPr>
      <w:r>
        <w:t>от</w:t>
      </w:r>
      <w:r w:rsidR="002408EC">
        <w:t xml:space="preserve"> «29</w:t>
      </w:r>
      <w:r>
        <w:t>» сентябр</w:t>
      </w:r>
      <w:r w:rsidR="002408EC">
        <w:t>я</w:t>
      </w:r>
      <w:r>
        <w:t xml:space="preserve"> 2014 года № 86</w:t>
      </w:r>
    </w:p>
    <w:p w:rsidR="00B613AF" w:rsidRDefault="00B613AF" w:rsidP="00B613AF">
      <w:pPr>
        <w:pStyle w:val="ConsPlusNormal"/>
        <w:widowControl/>
        <w:ind w:firstLine="5040"/>
      </w:pPr>
    </w:p>
    <w:p w:rsidR="00B613AF" w:rsidRPr="00EC4242" w:rsidRDefault="00B613AF" w:rsidP="00B613AF">
      <w:pPr>
        <w:pStyle w:val="ConsPlusNormal"/>
        <w:widowControl/>
        <w:ind w:firstLine="5040"/>
        <w:rPr>
          <w:sz w:val="24"/>
          <w:szCs w:val="24"/>
        </w:rPr>
      </w:pPr>
    </w:p>
    <w:p w:rsidR="00B613AF" w:rsidRDefault="00B613AF" w:rsidP="00B613AF">
      <w:pPr>
        <w:pStyle w:val="ConsPlusTitle"/>
        <w:widowControl/>
        <w:jc w:val="center"/>
        <w:rPr>
          <w:sz w:val="24"/>
          <w:szCs w:val="24"/>
        </w:rPr>
      </w:pPr>
      <w:r w:rsidRPr="00EC4242">
        <w:rPr>
          <w:sz w:val="24"/>
          <w:szCs w:val="24"/>
        </w:rPr>
        <w:t>Положение об организации ритуальных услуг и содержании мест захоронения на территории му</w:t>
      </w:r>
      <w:r>
        <w:rPr>
          <w:sz w:val="24"/>
          <w:szCs w:val="24"/>
        </w:rPr>
        <w:t xml:space="preserve">ниципального образования </w:t>
      </w:r>
    </w:p>
    <w:p w:rsidR="00B613AF" w:rsidRPr="00EC4242" w:rsidRDefault="00B613AF" w:rsidP="00B613AF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«Степановское сель</w:t>
      </w:r>
      <w:r w:rsidRPr="00EC4242">
        <w:rPr>
          <w:sz w:val="24"/>
          <w:szCs w:val="24"/>
        </w:rPr>
        <w:t>ское поселение»</w:t>
      </w:r>
    </w:p>
    <w:p w:rsidR="00B613AF" w:rsidRPr="00EC4242" w:rsidRDefault="00B613AF" w:rsidP="00B613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1. ОБЩИЕ ПОЛОЖЕНИЯ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1.1. Настоящее Положение разработано в соответствии с законодательством Российской Федерации и Томской области о погребении и похоронном деле и регламентирует порядок деятельности кладбищ и организации захоронения на территории муниц</w:t>
      </w:r>
      <w:r>
        <w:rPr>
          <w:sz w:val="24"/>
          <w:szCs w:val="24"/>
        </w:rPr>
        <w:t>ипального образования «Степановское сель</w:t>
      </w:r>
      <w:r w:rsidRPr="00EC4242">
        <w:rPr>
          <w:sz w:val="24"/>
          <w:szCs w:val="24"/>
        </w:rPr>
        <w:t>ское поселение».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1.2. Порядок деятельности кладбищ и организации захоронения на территории му</w:t>
      </w:r>
      <w:r>
        <w:rPr>
          <w:sz w:val="24"/>
          <w:szCs w:val="24"/>
        </w:rPr>
        <w:t>ниципального образования «Степановское сель</w:t>
      </w:r>
      <w:r w:rsidRPr="00EC4242">
        <w:rPr>
          <w:sz w:val="24"/>
          <w:szCs w:val="24"/>
        </w:rPr>
        <w:t>ское поселение» определяется в пределах полномочий, предоставленных законодательством Российской Федерации и Томской области о погребении и похоронном деле органам местного самоуправления.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1.3. Погребение на территории му</w:t>
      </w:r>
      <w:r>
        <w:rPr>
          <w:sz w:val="24"/>
          <w:szCs w:val="24"/>
        </w:rPr>
        <w:t>ниципального образования «Степановское сель</w:t>
      </w:r>
      <w:r w:rsidRPr="00EC4242">
        <w:rPr>
          <w:sz w:val="24"/>
          <w:szCs w:val="24"/>
        </w:rPr>
        <w:t>ское поселение» производится в соответствии с обычаями и традициями, не противоречащими санитарным и иным требованиям, и осуществляется путем предания тела (останков) умершего земле (захоронение в могилу).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2. ПОРЯДОК ДЕЯТЕЛЬНОСТИ КЛАДБИЩ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2.1. Для погребения умерших (погибших) на территории му</w:t>
      </w:r>
      <w:r>
        <w:rPr>
          <w:sz w:val="24"/>
          <w:szCs w:val="24"/>
        </w:rPr>
        <w:t>ниципального образования «Степанов</w:t>
      </w:r>
      <w:r w:rsidRPr="00EC4242">
        <w:rPr>
          <w:sz w:val="24"/>
          <w:szCs w:val="24"/>
        </w:rPr>
        <w:t xml:space="preserve">ское </w:t>
      </w:r>
      <w:r>
        <w:rPr>
          <w:sz w:val="24"/>
          <w:szCs w:val="24"/>
        </w:rPr>
        <w:t>сель</w:t>
      </w:r>
      <w:r w:rsidRPr="00EC4242">
        <w:rPr>
          <w:sz w:val="24"/>
          <w:szCs w:val="24"/>
        </w:rPr>
        <w:t>ское поселение» предназначаются муниципальные общественные кладбища (далее - кладбища).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Погребение на кладбищах может осуществляться с учетом </w:t>
      </w:r>
      <w:proofErr w:type="spellStart"/>
      <w:r w:rsidRPr="00EC4242">
        <w:rPr>
          <w:sz w:val="24"/>
          <w:szCs w:val="24"/>
        </w:rPr>
        <w:t>вероисповедальных</w:t>
      </w:r>
      <w:proofErr w:type="spellEnd"/>
      <w:r w:rsidRPr="00EC4242">
        <w:rPr>
          <w:sz w:val="24"/>
          <w:szCs w:val="24"/>
        </w:rPr>
        <w:t>, воинских и иных обычаев и традиций. На кладбищах могут создаваться участки для погребения умерших одной веры, воинские участки или иные участки захоронений.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2.2. Время работы кладбищ устана</w:t>
      </w:r>
      <w:r>
        <w:rPr>
          <w:sz w:val="24"/>
          <w:szCs w:val="24"/>
        </w:rPr>
        <w:t>вливается Администрацией «Степановского сель</w:t>
      </w:r>
      <w:r w:rsidRPr="00EC4242">
        <w:rPr>
          <w:sz w:val="24"/>
          <w:szCs w:val="24"/>
        </w:rPr>
        <w:t>ского поселения».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2.3</w:t>
      </w:r>
      <w:r>
        <w:rPr>
          <w:sz w:val="24"/>
          <w:szCs w:val="24"/>
        </w:rPr>
        <w:t xml:space="preserve">. Кладбища </w:t>
      </w:r>
      <w:r w:rsidRPr="00B613AF">
        <w:rPr>
          <w:sz w:val="24"/>
          <w:szCs w:val="24"/>
        </w:rPr>
        <w:t>переносятся</w:t>
      </w:r>
      <w:r w:rsidRPr="00EC4242">
        <w:rPr>
          <w:sz w:val="24"/>
          <w:szCs w:val="24"/>
        </w:rPr>
        <w:t xml:space="preserve"> только по решению органов местного самоуправления муниципаль</w:t>
      </w:r>
      <w:r>
        <w:rPr>
          <w:sz w:val="24"/>
          <w:szCs w:val="24"/>
        </w:rPr>
        <w:t>ного образования «Степановское сель</w:t>
      </w:r>
      <w:r w:rsidRPr="00EC4242">
        <w:rPr>
          <w:sz w:val="24"/>
          <w:szCs w:val="24"/>
        </w:rPr>
        <w:t>ское поселение» в случае угрозы постоянных затоплений, оползней, после землетрясений и других стихийных бедствий.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2.4. Санитарное и экологическое состояние кладбищ, мероприятия по обустройству и содержанию мест захоронения обеспечиваются за счет средств местного бюджета.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2.6. При главном входе на кладбище вывешивается его схематический план с обозначением административных зданий, дорожек, исторических и мемориальных могил, мест почетных захоронений, воинских участков и иных участков захоронений, мест общего пользования водопроводных кранов.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2.7. Земельный участок для захоронения умершего отводится а</w:t>
      </w:r>
      <w:r>
        <w:rPr>
          <w:sz w:val="24"/>
          <w:szCs w:val="24"/>
        </w:rPr>
        <w:t>дминистрацией «Степановского сель</w:t>
      </w:r>
      <w:r w:rsidRPr="00EC4242">
        <w:rPr>
          <w:sz w:val="24"/>
          <w:szCs w:val="24"/>
        </w:rPr>
        <w:t>ского поселения» по установленным нормам. После захоронения, в пределах отведенного земельного участка, устанавливаются надгробные сооружения в соответствии размерами, установленными п.п. 3.2. настоящего Положения.</w:t>
      </w:r>
    </w:p>
    <w:p w:rsidR="00B613AF" w:rsidRPr="00EC4242" w:rsidRDefault="00B613AF" w:rsidP="00B613AF">
      <w:pPr>
        <w:pStyle w:val="ConsPlusNormal"/>
        <w:widowControl/>
        <w:ind w:firstLine="0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3. ПОРЯДОК ОРГАНИЗАЦИИ ЗАХОРОНЕНИЯ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lastRenderedPageBreak/>
        <w:t>3.1. Захоронение умершего разрешается производить только на кладбищах в соответствии с санитарными правилами не ранее чем через 24 часа после наступления смерти по предъявлении свидетельства о смерти.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3.2. На кладбищах предоставляется бесплатно участок земли под захоронение размером </w:t>
      </w:r>
      <w:smartTag w:uri="urn:schemas-microsoft-com:office:smarttags" w:element="metricconverter">
        <w:smartTagPr>
          <w:attr w:name="ProductID" w:val="5 кв. м"/>
        </w:smartTagPr>
        <w:r w:rsidRPr="00EC4242">
          <w:rPr>
            <w:sz w:val="24"/>
            <w:szCs w:val="24"/>
          </w:rPr>
          <w:t>5 кв. м</w:t>
        </w:r>
      </w:smartTag>
      <w:r w:rsidRPr="00EC4242">
        <w:rPr>
          <w:sz w:val="24"/>
          <w:szCs w:val="24"/>
        </w:rPr>
        <w:t xml:space="preserve">. При этом размер могилы под захоронение тела в гробу принимается - 2 </w:t>
      </w:r>
      <w:proofErr w:type="spellStart"/>
      <w:r w:rsidRPr="00EC4242">
        <w:rPr>
          <w:sz w:val="24"/>
          <w:szCs w:val="24"/>
        </w:rPr>
        <w:t>х</w:t>
      </w:r>
      <w:proofErr w:type="spellEnd"/>
      <w:r w:rsidRPr="00EC424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м"/>
        </w:smartTagPr>
        <w:r w:rsidRPr="00EC4242">
          <w:rPr>
            <w:sz w:val="24"/>
            <w:szCs w:val="24"/>
          </w:rPr>
          <w:t>2,5 м</w:t>
        </w:r>
      </w:smartTag>
      <w:r w:rsidRPr="00EC4242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 кв. м"/>
        </w:smartTagPr>
        <w:r w:rsidRPr="00EC4242">
          <w:rPr>
            <w:sz w:val="24"/>
            <w:szCs w:val="24"/>
          </w:rPr>
          <w:t>5 кв. м</w:t>
        </w:r>
      </w:smartTag>
      <w:r w:rsidRPr="00EC4242">
        <w:rPr>
          <w:sz w:val="24"/>
          <w:szCs w:val="24"/>
        </w:rPr>
        <w:t xml:space="preserve">; под захоронение тела в гробу с резервом одного места - 4 </w:t>
      </w:r>
      <w:proofErr w:type="spellStart"/>
      <w:r w:rsidRPr="00EC4242">
        <w:rPr>
          <w:sz w:val="24"/>
          <w:szCs w:val="24"/>
        </w:rPr>
        <w:t>х</w:t>
      </w:r>
      <w:proofErr w:type="spellEnd"/>
      <w:r w:rsidRPr="00EC4242">
        <w:rPr>
          <w:sz w:val="24"/>
          <w:szCs w:val="24"/>
        </w:rPr>
        <w:t xml:space="preserve"> 2,5 = </w:t>
      </w:r>
      <w:smartTag w:uri="urn:schemas-microsoft-com:office:smarttags" w:element="metricconverter">
        <w:smartTagPr>
          <w:attr w:name="ProductID" w:val="10 кв. м"/>
        </w:smartTagPr>
        <w:r w:rsidRPr="00EC4242">
          <w:rPr>
            <w:sz w:val="24"/>
            <w:szCs w:val="24"/>
          </w:rPr>
          <w:t>10 кв. м</w:t>
        </w:r>
      </w:smartTag>
      <w:r w:rsidRPr="00EC4242">
        <w:rPr>
          <w:sz w:val="24"/>
          <w:szCs w:val="24"/>
        </w:rPr>
        <w:t>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3.3. Захоронение в родственные могилы на кладбищах допускается в пределах имеющегося участка по истечении 15 лет после последнего захоронения с разрешения адм</w:t>
      </w:r>
      <w:r>
        <w:rPr>
          <w:sz w:val="24"/>
          <w:szCs w:val="24"/>
        </w:rPr>
        <w:t>инистрации «Степановского сель</w:t>
      </w:r>
      <w:r w:rsidRPr="00EC4242">
        <w:rPr>
          <w:sz w:val="24"/>
          <w:szCs w:val="24"/>
        </w:rPr>
        <w:t>ского поселения» и по письменному заявлению граждан (организаций), на которых зарегистрирована могила.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3.4. Участки земли под могилы занимаются в порядке очередности, установленной планировкой кладбища. Участки земли под могилы для почетных захоронений отводятся по решению администрации </w:t>
      </w:r>
      <w:r>
        <w:rPr>
          <w:sz w:val="24"/>
          <w:szCs w:val="24"/>
        </w:rPr>
        <w:t>Степановского сель</w:t>
      </w:r>
      <w:r w:rsidRPr="00EC4242">
        <w:rPr>
          <w:sz w:val="24"/>
          <w:szCs w:val="24"/>
        </w:rPr>
        <w:t>ского поселения на предусмотренных площадках и аллеях.</w:t>
      </w:r>
    </w:p>
    <w:p w:rsidR="00B613AF" w:rsidRPr="006D33C4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3C4">
        <w:rPr>
          <w:sz w:val="24"/>
          <w:szCs w:val="24"/>
        </w:rPr>
        <w:t>3.5. Каждое захоронение регистрируется работником кладбища в книге установленной формы или занесением информации в электронном виде с указанием номеров участка захоронения и могилы. Кроме этого работник кладбища делает соответствующую отметку на разбивочном чертеже квартала кладбища. Гражданам (организациям), производившим захоронение, выдается удостоверение установленного образца  о захоронении с указанием Ф.И.О. захороненного и даты захоронения.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3.6. Гражданам может предоставляться резервный участок земли для создания семейных (родовых) захоронений по </w:t>
      </w:r>
      <w:r>
        <w:rPr>
          <w:sz w:val="24"/>
          <w:szCs w:val="24"/>
        </w:rPr>
        <w:t>заявлению в администрацию Степановского сель</w:t>
      </w:r>
      <w:r w:rsidRPr="00EC4242">
        <w:rPr>
          <w:sz w:val="24"/>
          <w:szCs w:val="24"/>
        </w:rPr>
        <w:t xml:space="preserve">ского поселения. Участки земли для семейного захоронения располагаются по периметру сектора мест захоронения. Размер места для создания семейного захоронения не может превышать </w:t>
      </w:r>
      <w:smartTag w:uri="urn:schemas-microsoft-com:office:smarttags" w:element="metricconverter">
        <w:smartTagPr>
          <w:attr w:name="ProductID" w:val="20 кв. метров"/>
        </w:smartTagPr>
        <w:r w:rsidRPr="00EC4242">
          <w:rPr>
            <w:sz w:val="24"/>
            <w:szCs w:val="24"/>
          </w:rPr>
          <w:t>20 кв. метров</w:t>
        </w:r>
      </w:smartTag>
      <w:r w:rsidRPr="00EC4242">
        <w:rPr>
          <w:sz w:val="24"/>
          <w:szCs w:val="24"/>
        </w:rPr>
        <w:t>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Резервирование места семейного захоронения осуществляется в соответствии с Правилами создания семейных (родовых) захоронений на территории Томской области.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3.7. </w:t>
      </w:r>
      <w:proofErr w:type="gramStart"/>
      <w:r w:rsidRPr="00EC4242"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 w:rsidRPr="00EC4242">
        <w:rPr>
          <w:sz w:val="24"/>
          <w:szCs w:val="24"/>
        </w:rPr>
        <w:t xml:space="preserve"> не предусмотрено законодательством Российской Федерации.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3.8. </w:t>
      </w:r>
      <w:proofErr w:type="gramStart"/>
      <w:r w:rsidRPr="00EC4242">
        <w:rPr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кладбищ.</w:t>
      </w:r>
      <w:proofErr w:type="gramEnd"/>
      <w:r w:rsidRPr="00EC4242">
        <w:rPr>
          <w:sz w:val="24"/>
          <w:szCs w:val="24"/>
        </w:rPr>
        <w:t xml:space="preserve"> Захоронение невостребованных трупов производится по предоставлению актов судмедэкспертизы или другого медицинского учреждения. </w:t>
      </w:r>
      <w:proofErr w:type="gramStart"/>
      <w:r w:rsidRPr="00EC4242">
        <w:rPr>
          <w:sz w:val="24"/>
          <w:szCs w:val="24"/>
        </w:rPr>
        <w:t>Регистрация невостребованных трупов осуществляется на кладбище в книге установленного образца с записями основных данных об умершем: акта вскрытия, фамилии, имени, отчества, если они известны, организации, которая производит захоронение, даты смерти и захоронения, номера сектора и номера холмика, место захоронения отмечается деревянной тумбой или крестом с присвоенными номерами сектора и могилы.</w:t>
      </w:r>
      <w:proofErr w:type="gramEnd"/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lastRenderedPageBreak/>
        <w:t>3.9. Супругу, близким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оформление документов, необходимых для погребения;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перевозка тела (останков) умершего на кладбище;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- погребение.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3.10. </w:t>
      </w:r>
      <w:proofErr w:type="gramStart"/>
      <w:r w:rsidRPr="00EC4242">
        <w:rPr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sz w:val="24"/>
          <w:szCs w:val="24"/>
        </w:rPr>
        <w:t>Администрацией Степанов</w:t>
      </w:r>
      <w:r w:rsidRPr="00EC4242">
        <w:rPr>
          <w:sz w:val="24"/>
          <w:szCs w:val="24"/>
        </w:rPr>
        <w:t>ско</w:t>
      </w:r>
      <w:r>
        <w:rPr>
          <w:sz w:val="24"/>
          <w:szCs w:val="24"/>
        </w:rPr>
        <w:t>го сель</w:t>
      </w:r>
      <w:r w:rsidRPr="00EC4242">
        <w:rPr>
          <w:sz w:val="24"/>
          <w:szCs w:val="24"/>
        </w:rPr>
        <w:t>ского поселения,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>
        <w:rPr>
          <w:sz w:val="24"/>
          <w:szCs w:val="24"/>
        </w:rPr>
        <w:t xml:space="preserve"> и </w:t>
      </w:r>
      <w:r w:rsidRPr="00EC4242">
        <w:rPr>
          <w:sz w:val="24"/>
          <w:szCs w:val="24"/>
        </w:rPr>
        <w:t xml:space="preserve">возмещается  </w:t>
      </w:r>
      <w:r>
        <w:rPr>
          <w:sz w:val="24"/>
          <w:szCs w:val="24"/>
        </w:rPr>
        <w:t>в порядке, установленном Федеральным законом от 12.01.</w:t>
      </w:r>
      <w:r w:rsidRPr="00BC1C07">
        <w:rPr>
          <w:sz w:val="24"/>
          <w:szCs w:val="24"/>
        </w:rPr>
        <w:t>1996</w:t>
      </w:r>
      <w:r>
        <w:rPr>
          <w:sz w:val="24"/>
          <w:szCs w:val="24"/>
        </w:rPr>
        <w:t xml:space="preserve"> №</w:t>
      </w:r>
      <w:r w:rsidRPr="00BC1C07">
        <w:rPr>
          <w:sz w:val="24"/>
          <w:szCs w:val="24"/>
        </w:rPr>
        <w:t xml:space="preserve"> 8-ФЗ «О погребении и похоронном деле»</w:t>
      </w:r>
      <w:r w:rsidRPr="00EC4242">
        <w:rPr>
          <w:sz w:val="24"/>
          <w:szCs w:val="24"/>
        </w:rPr>
        <w:t>.</w:t>
      </w:r>
      <w:proofErr w:type="gramEnd"/>
    </w:p>
    <w:p w:rsidR="00B613AF" w:rsidRPr="00EC4242" w:rsidRDefault="00B613AF" w:rsidP="00B613AF">
      <w:pPr>
        <w:pStyle w:val="ConsPlusNormal"/>
        <w:widowControl/>
        <w:ind w:firstLine="0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4. ПРАВИЛА СОДЕРЖАНИЯ МЕСТ ПОГРЕБЕНИЯ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4.1.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данные услуги по договору.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4.2. Надгробные сооружения устанавливаются в пределах отведенного земельного участка. Установленные гражданами (организациями) надмогильные сооружения (памятники, цветники и др.) являются их собственностью.</w:t>
      </w:r>
    </w:p>
    <w:p w:rsidR="00B613AF" w:rsidRPr="006D33C4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4.3. Установка памятников, надмогильных и мемориальных сооружений на кладбищах допускается только в границах участков захоронений. Устанавливаемые памятники и сооружения не должны иметь частей, выступающих за границы участка или нависающих над ними. </w:t>
      </w:r>
      <w:r w:rsidRPr="006D33C4">
        <w:rPr>
          <w:sz w:val="24"/>
          <w:szCs w:val="24"/>
        </w:rPr>
        <w:t xml:space="preserve">Надмогильные сооружения устанавливаются по согласованию с администрацией кладбища и регистрируются в "Книге регистрации установки надгробий". </w:t>
      </w:r>
      <w:proofErr w:type="gramStart"/>
      <w:r w:rsidRPr="006D33C4">
        <w:rPr>
          <w:sz w:val="24"/>
          <w:szCs w:val="24"/>
        </w:rPr>
        <w:t>Ответственному</w:t>
      </w:r>
      <w:proofErr w:type="gramEnd"/>
      <w:r w:rsidRPr="006D33C4">
        <w:rPr>
          <w:sz w:val="24"/>
          <w:szCs w:val="24"/>
        </w:rPr>
        <w:t xml:space="preserve"> за могилу выдается установленной формы удостоверение о сооружении надгробия. Установка памятников зимой не допускается.</w:t>
      </w:r>
    </w:p>
    <w:p w:rsidR="00B613AF" w:rsidRPr="006D33C4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3C4">
        <w:rPr>
          <w:sz w:val="24"/>
          <w:szCs w:val="24"/>
        </w:rPr>
        <w:t>В книге регистрации указываются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D33C4">
        <w:rPr>
          <w:sz w:val="24"/>
          <w:szCs w:val="24"/>
        </w:rPr>
        <w:t>4.4. При отсутствии сведений о захоронениях,</w:t>
      </w:r>
      <w:r w:rsidRPr="00EC4242">
        <w:rPr>
          <w:sz w:val="24"/>
          <w:szCs w:val="24"/>
        </w:rPr>
        <w:t xml:space="preserve"> также при ненадлежащем уходе за захоронениями они признаются бесхозными. Для признания захоронения бесхозным администрацией </w:t>
      </w:r>
      <w:r>
        <w:rPr>
          <w:sz w:val="24"/>
          <w:szCs w:val="24"/>
        </w:rPr>
        <w:t>Степановского сель</w:t>
      </w:r>
      <w:r w:rsidRPr="00EC4242">
        <w:rPr>
          <w:sz w:val="24"/>
          <w:szCs w:val="24"/>
        </w:rPr>
        <w:t>ского поселения создается комиссия, в полномочия которой входят: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а) составление акта о бесхозности захоронения и надмогильных сооружений;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б)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 xml:space="preserve">4.5. В случае признания захоронения </w:t>
      </w:r>
      <w:proofErr w:type="gramStart"/>
      <w:r w:rsidRPr="00EC4242">
        <w:rPr>
          <w:sz w:val="24"/>
          <w:szCs w:val="24"/>
        </w:rPr>
        <w:t>бесхозным</w:t>
      </w:r>
      <w:proofErr w:type="gramEnd"/>
      <w:r w:rsidRPr="00EC4242">
        <w:rPr>
          <w:sz w:val="24"/>
          <w:szCs w:val="24"/>
        </w:rPr>
        <w:t xml:space="preserve"> администрация кладбища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По истечении года, в случае не приведения могилы в порядок, комиссия принимает решение о возможности использования данного места для захоронения на общем основании в соответствии с настоящим Положением.</w:t>
      </w: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5. ПРАВИЛА ПОСЕЩЕНИЯ КЛАДБИЩ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5.1. На территории кладбища посетители должны соблюдать общественный порядок и тишину.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5.2. Посетители кладбища имеют право: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а) пользоваться инвентарем, выдаваемым администрацией кладбища для ухода за могилами;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б) устанавливать памятники в соответствии с требованиями к оформлению участка захоронения;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в) поручать работникам кладбища уход за могилой с оплатой по утвержденному прейскуранту;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г) сажать цветы на могильном участке;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EC4242">
        <w:rPr>
          <w:sz w:val="24"/>
          <w:szCs w:val="24"/>
        </w:rPr>
        <w:t>д</w:t>
      </w:r>
      <w:proofErr w:type="spellEnd"/>
      <w:r w:rsidRPr="00EC4242">
        <w:rPr>
          <w:sz w:val="24"/>
          <w:szCs w:val="24"/>
        </w:rPr>
        <w:t>) сажать деревья в соответствии с проектом озеленения кладбища по согласованию с администрацией кладбища;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е)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ж) посетители - престарелые и инвалиды - могут пользоваться легковым транспортом для проезда по территории кладбища.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5.3. На территории кладбища запрещается: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а) устанавливать, переделывать и снимать надмогильные сооружения без разрешения администрации кладбища;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б) приводить в порчу надмогильные сооружения, оборудование кладбища;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в) ломать зеленые насаждения, рвать цветы, выводить домашних животных, осуществлять ловлю птиц;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г) разводить костры, добывать песок и глину, вырезать дерн, выносить и складывать мусор, ветки деревьев в не отведенные для этого места;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EC4242">
        <w:rPr>
          <w:sz w:val="24"/>
          <w:szCs w:val="24"/>
        </w:rPr>
        <w:t>д</w:t>
      </w:r>
      <w:proofErr w:type="spellEnd"/>
      <w:r w:rsidRPr="00EC4242">
        <w:rPr>
          <w:sz w:val="24"/>
          <w:szCs w:val="24"/>
        </w:rPr>
        <w:t>) производить какие-либо работы, осуществлять торговлю цветами, предметами похоронного ритуала и материалами по благоустройству могил, если на это не имеется разрешения эксплуатирующей организации и администрации кладбища;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е) находиться на территории кладбища после его закрытия;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ж) осуществлять проезд на территорию кладбища посторонних транспортных и других средств передвижения без соответствующего разрешения администрации кладбища.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5.4. Кладбище открыто для посетителей ежедневно с мая по сентябрь с 9 до 19 часов и с октября по апрель с 10 до 17 часов.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Погребение тел (останков) умерших производится на кладбищах ежедневно с 12 до 17 часов.</w:t>
      </w:r>
    </w:p>
    <w:p w:rsidR="00B613AF" w:rsidRPr="00EC4242" w:rsidRDefault="00B613AF" w:rsidP="00B613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613AF" w:rsidRPr="00EC4242" w:rsidRDefault="00B613AF" w:rsidP="00B613A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C4242">
        <w:rPr>
          <w:sz w:val="24"/>
          <w:szCs w:val="24"/>
        </w:rPr>
        <w:t>6. ЗАКЛЮЧИТЕЛЬНЫЕ ПОЛОЖЕНИЯ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6.1. Виновные в хищении предметов, находящихся в могиле, и ритуальных атрибутов на могиле привлекаются к уголовной или административной ответственности в соответствии с действующим законодательством.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C4242">
        <w:rPr>
          <w:sz w:val="24"/>
          <w:szCs w:val="24"/>
        </w:rPr>
        <w:t>6.2. В случае нарушения посетителями положений пункта 5.3 настоящего Положения они подвергаются административным взысканиям или денежным штрафам в установленном порядке.</w:t>
      </w:r>
    </w:p>
    <w:p w:rsidR="00B613AF" w:rsidRPr="00EC4242" w:rsidRDefault="00B613AF" w:rsidP="00B613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EE"/>
    <w:rsid w:val="00111DC5"/>
    <w:rsid w:val="002408EC"/>
    <w:rsid w:val="002D4C60"/>
    <w:rsid w:val="00405273"/>
    <w:rsid w:val="00A869EE"/>
    <w:rsid w:val="00B613AF"/>
    <w:rsid w:val="00D92673"/>
    <w:rsid w:val="00F1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69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69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1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2014-09-25T05:10:00Z</dcterms:created>
  <dcterms:modified xsi:type="dcterms:W3CDTF">2014-09-29T07:53:00Z</dcterms:modified>
</cp:coreProperties>
</file>